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b/>
          <w:bCs/>
          <w:sz w:val="32"/>
          <w:szCs w:val="32"/>
          <w:lang w:val="ru-RU"/>
        </w:rPr>
        <w:t>Инструкция по эксплуатации программного обеспечения</w:t>
      </w:r>
    </w:p>
    <w:p w14:paraId="00000002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lang w:val="ru-RU"/>
        </w:rPr>
        <w:t>«Партнерс Платформ»</w:t>
      </w:r>
    </w:p>
    <w:p w14:paraId="00000003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i/>
          <w:iCs/>
          <w:sz w:val="26"/>
          <w:szCs w:val="26"/>
          <w:lang w:val="ru-RU"/>
        </w:rPr>
        <w:t>(Цифровая платформа продаж и управления комиссиями партнёрских продуктов «Партнерс Платформ»)</w:t>
      </w:r>
    </w:p>
    <w:p w14:paraId="00000004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sz w:val="22"/>
          <w:szCs w:val="22"/>
          <w:lang w:val="ru-RU"/>
        </w:rPr>
        <w:t>Правообладатель: ООО «АЙТИ ХАЙТЭК»</w:t>
      </w:r>
    </w:p>
    <w:p w14:paraId="00000006" w14:textId="77777777" w:rsidR="003E795B" w:rsidRPr="00D4796C" w:rsidRDefault="00000000">
      <w:pPr>
        <w:spacing w:before="200" w:after="80"/>
        <w:rPr>
          <w:lang w:val="ru-RU"/>
        </w:rPr>
      </w:pPr>
      <w:r w:rsidRPr="00D4796C">
        <w:rPr>
          <w:b/>
          <w:bCs/>
          <w:sz w:val="28"/>
          <w:szCs w:val="28"/>
          <w:lang w:val="ru-RU"/>
        </w:rPr>
        <w:t>Аннотация</w:t>
      </w:r>
    </w:p>
    <w:p w14:paraId="00000007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>Настоящий документ содержит информацию, необходимую для эксплуатации ПО «Партнерс Платформ».</w:t>
      </w:r>
    </w:p>
    <w:p w14:paraId="00000008" w14:textId="77777777" w:rsidR="003E795B" w:rsidRPr="00D4796C" w:rsidRDefault="00000000">
      <w:pPr>
        <w:spacing w:before="200" w:after="80"/>
        <w:rPr>
          <w:lang w:val="ru-RU"/>
        </w:rPr>
      </w:pPr>
      <w:r w:rsidRPr="00D4796C">
        <w:rPr>
          <w:b/>
          <w:bCs/>
          <w:sz w:val="28"/>
          <w:szCs w:val="28"/>
          <w:lang w:val="ru-RU"/>
        </w:rPr>
        <w:t>Описание и назначение ПО</w:t>
      </w:r>
    </w:p>
    <w:p w14:paraId="00000009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>ПО «Партнерс Платформ» — цифровая платформа для организации продаж партнёрских продуктов (в том числе страховых) и управления комиссионным вознаграждением. Платформа предназначена для банков и их партнёров и обеспечивает единую витрину продуктов, оформление заявок и договоров (полисов), управление продуктовым каталогом, расчёт и учёт комиссий, модерацию, аналитику и аудит.</w:t>
      </w:r>
    </w:p>
    <w:p w14:paraId="0000000A" w14:textId="77777777" w:rsidR="003E795B" w:rsidRPr="00D4796C" w:rsidRDefault="00000000">
      <w:pPr>
        <w:spacing w:before="200" w:after="80"/>
        <w:rPr>
          <w:lang w:val="ru-RU"/>
        </w:rPr>
      </w:pPr>
      <w:r w:rsidRPr="00D4796C">
        <w:rPr>
          <w:b/>
          <w:bCs/>
          <w:sz w:val="28"/>
          <w:szCs w:val="28"/>
          <w:lang w:val="ru-RU"/>
        </w:rPr>
        <w:t>Начало работы</w:t>
      </w:r>
    </w:p>
    <w:p w14:paraId="0000000B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>Работа с платформой осуществляется через веб-браузер. Для входа в систему пользователь открывает страницу входа, вводит адрес электронной почты и пароль и нажимает кнопку «Войти». После успешной аутентификации пользователь попадает в раздел, соответствующий его роли.</w:t>
      </w:r>
    </w:p>
    <w:p w14:paraId="39A155FD" w14:textId="637ADDFB" w:rsidR="00CC325C" w:rsidRPr="00CC325C" w:rsidRDefault="00CC325C" w:rsidP="00CC325C">
      <w:pPr>
        <w:rPr>
          <w:lang w:val="ru-RU"/>
        </w:rPr>
      </w:pPr>
      <w:r w:rsidRPr="00CC325C">
        <w:rPr>
          <w:noProof/>
          <w:lang w:val="ru-RU"/>
        </w:rPr>
        <w:drawing>
          <wp:inline distT="0" distB="0" distL="0" distR="0" wp14:anchorId="08D39FAD" wp14:editId="43D1558C">
            <wp:extent cx="5010150" cy="2685417"/>
            <wp:effectExtent l="0" t="0" r="0" b="635"/>
            <wp:docPr id="5338152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159" cy="268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D" w14:textId="77777777" w:rsidR="003E795B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560A68E6" wp14:editId="68671712">
            <wp:extent cx="5940000" cy="2772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7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E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i/>
          <w:iCs/>
          <w:sz w:val="20"/>
          <w:szCs w:val="20"/>
          <w:lang w:val="ru-RU"/>
        </w:rPr>
        <w:t>Рисунок 1 — Вход в систему и роли пользователей</w:t>
      </w:r>
    </w:p>
    <w:p w14:paraId="0000000F" w14:textId="77777777" w:rsidR="003E795B" w:rsidRPr="00D4796C" w:rsidRDefault="003E795B">
      <w:pPr>
        <w:rPr>
          <w:lang w:val="ru-RU"/>
        </w:rPr>
      </w:pPr>
    </w:p>
    <w:p w14:paraId="00000010" w14:textId="77777777" w:rsidR="003E795B" w:rsidRDefault="00000000">
      <w:pPr>
        <w:spacing w:before="200" w:after="80"/>
        <w:rPr>
          <w:b/>
          <w:bCs/>
          <w:sz w:val="28"/>
          <w:szCs w:val="28"/>
          <w:lang w:val="ru-RU"/>
        </w:rPr>
      </w:pPr>
      <w:sdt>
        <w:sdtPr>
          <w:tag w:val="goog_rdk_0"/>
          <w:id w:val="-1048515388"/>
        </w:sdtPr>
        <w:sdtContent/>
      </w:sdt>
      <w:sdt>
        <w:sdtPr>
          <w:tag w:val="goog_rdk_1"/>
          <w:id w:val="1684269767"/>
        </w:sdtPr>
        <w:sdtContent/>
      </w:sdt>
      <w:r w:rsidRPr="00D4796C">
        <w:rPr>
          <w:b/>
          <w:bCs/>
          <w:sz w:val="28"/>
          <w:szCs w:val="28"/>
          <w:lang w:val="ru-RU"/>
        </w:rPr>
        <w:t>Основные компоненты и сценарии эксплуатации</w:t>
      </w:r>
    </w:p>
    <w:p w14:paraId="00000011" w14:textId="77777777" w:rsidR="003E795B" w:rsidRPr="00D4796C" w:rsidRDefault="00000000">
      <w:pPr>
        <w:spacing w:before="120"/>
        <w:rPr>
          <w:lang w:val="ru-RU"/>
        </w:rPr>
      </w:pPr>
      <w:r w:rsidRPr="00D4796C">
        <w:rPr>
          <w:b/>
          <w:bCs/>
          <w:lang w:val="ru-RU"/>
        </w:rPr>
        <w:t>Роль «Клиент»</w:t>
      </w:r>
    </w:p>
    <w:p w14:paraId="00000012" w14:textId="77777777" w:rsidR="003E795B" w:rsidRPr="00351911" w:rsidRDefault="00000000">
      <w:pPr>
        <w:jc w:val="both"/>
        <w:rPr>
          <w:lang w:val="ru-RU"/>
        </w:rPr>
      </w:pPr>
      <w:r w:rsidRPr="00D4796C">
        <w:rPr>
          <w:lang w:val="ru-RU"/>
        </w:rPr>
        <w:t>Просмотр каталога продуктов, расчёт стоимости продукта (калькулятор), оформление продукта через пошаговый мастер, просмотр оформленных договоров (полисов) и документов.</w:t>
      </w:r>
    </w:p>
    <w:p w14:paraId="722570F6" w14:textId="69F4A25F" w:rsidR="00FF5CF0" w:rsidRPr="00FF5CF0" w:rsidRDefault="00FF5CF0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69060E2C" wp14:editId="222D7100">
            <wp:extent cx="5110163" cy="3193852"/>
            <wp:effectExtent l="0" t="0" r="0" b="6985"/>
            <wp:docPr id="12895283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283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13962" cy="319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7671" w14:textId="58E2F11A" w:rsidR="00DC3E22" w:rsidRPr="00D4796C" w:rsidRDefault="00DC3E22">
      <w:pPr>
        <w:jc w:val="both"/>
        <w:rPr>
          <w:lang w:val="ru-RU"/>
        </w:rPr>
      </w:pPr>
    </w:p>
    <w:p w14:paraId="00000013" w14:textId="77777777" w:rsidR="003E795B" w:rsidRPr="00D4796C" w:rsidRDefault="00000000">
      <w:pPr>
        <w:spacing w:before="120"/>
        <w:rPr>
          <w:lang w:val="ru-RU"/>
        </w:rPr>
      </w:pPr>
      <w:r w:rsidRPr="00D4796C">
        <w:rPr>
          <w:b/>
          <w:bCs/>
          <w:lang w:val="ru-RU"/>
        </w:rPr>
        <w:t>Роль «Менеджер продаж»</w:t>
      </w:r>
    </w:p>
    <w:p w14:paraId="00000014" w14:textId="77777777" w:rsidR="003E795B" w:rsidRPr="00351911" w:rsidRDefault="00000000">
      <w:pPr>
        <w:jc w:val="both"/>
        <w:rPr>
          <w:lang w:val="ru-RU"/>
        </w:rPr>
      </w:pPr>
      <w:r w:rsidRPr="00D4796C">
        <w:rPr>
          <w:lang w:val="ru-RU"/>
        </w:rPr>
        <w:t>Оформление продуктов от имени клиента, работа с заявками (просмотр, изменение статуса), просмотр дашборда продаж и комиссий.</w:t>
      </w:r>
    </w:p>
    <w:p w14:paraId="1169E0C8" w14:textId="1FD47FAF" w:rsidR="00FF5CF0" w:rsidRPr="00FF5CF0" w:rsidRDefault="00FF5CF0">
      <w:pPr>
        <w:jc w:val="both"/>
        <w:rPr>
          <w:lang w:val="en-US"/>
        </w:rPr>
      </w:pPr>
      <w:r>
        <w:rPr>
          <w:noProof/>
        </w:rPr>
        <w:drawing>
          <wp:inline distT="0" distB="0" distL="0" distR="0" wp14:anchorId="3633143F" wp14:editId="6DF89DA5">
            <wp:extent cx="5486400" cy="2814320"/>
            <wp:effectExtent l="0" t="0" r="0" b="5080"/>
            <wp:docPr id="2088619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190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5" w14:textId="77777777" w:rsidR="003E795B" w:rsidRPr="00D4796C" w:rsidRDefault="00000000">
      <w:pPr>
        <w:spacing w:before="120"/>
        <w:rPr>
          <w:lang w:val="ru-RU"/>
        </w:rPr>
      </w:pPr>
      <w:r w:rsidRPr="00D4796C">
        <w:rPr>
          <w:b/>
          <w:bCs/>
          <w:lang w:val="ru-RU"/>
        </w:rPr>
        <w:t>Роль «Партнёр»</w:t>
      </w:r>
    </w:p>
    <w:p w14:paraId="00000016" w14:textId="77777777" w:rsidR="003E795B" w:rsidRPr="00351911" w:rsidRDefault="00000000">
      <w:pPr>
        <w:jc w:val="both"/>
        <w:rPr>
          <w:lang w:val="ru-RU"/>
        </w:rPr>
      </w:pPr>
      <w:r w:rsidRPr="00D4796C">
        <w:rPr>
          <w:lang w:val="ru-RU"/>
        </w:rPr>
        <w:t xml:space="preserve">Управление собственными продуктами </w:t>
      </w:r>
      <w:proofErr w:type="gramStart"/>
      <w:r w:rsidRPr="00D4796C">
        <w:rPr>
          <w:lang w:val="ru-RU"/>
        </w:rPr>
        <w:t>через конструктор</w:t>
      </w:r>
      <w:proofErr w:type="gramEnd"/>
      <w:r w:rsidRPr="00D4796C">
        <w:rPr>
          <w:lang w:val="ru-RU"/>
        </w:rPr>
        <w:t xml:space="preserve"> продуктов (создание, редактирование, отправка на модерацию), просмотр аналитики и комиссионных схем.</w:t>
      </w:r>
    </w:p>
    <w:p w14:paraId="158E1613" w14:textId="269D5196" w:rsidR="00FF5CF0" w:rsidRPr="0076609F" w:rsidRDefault="00FF5CF0">
      <w:pPr>
        <w:jc w:val="both"/>
        <w:rPr>
          <w:lang w:val="ru-RU"/>
        </w:rPr>
      </w:pPr>
      <w:r>
        <w:rPr>
          <w:noProof/>
        </w:rPr>
        <w:drawing>
          <wp:inline distT="0" distB="0" distL="0" distR="0" wp14:anchorId="7C4FA335" wp14:editId="281A3312">
            <wp:extent cx="5486400" cy="2909570"/>
            <wp:effectExtent l="0" t="0" r="0" b="5080"/>
            <wp:docPr id="12536708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7088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7" w14:textId="77777777" w:rsidR="003E795B" w:rsidRPr="00D4796C" w:rsidRDefault="00000000">
      <w:pPr>
        <w:spacing w:before="120"/>
        <w:rPr>
          <w:lang w:val="ru-RU"/>
        </w:rPr>
      </w:pPr>
      <w:r w:rsidRPr="00D4796C">
        <w:rPr>
          <w:b/>
          <w:bCs/>
          <w:lang w:val="ru-RU"/>
        </w:rPr>
        <w:lastRenderedPageBreak/>
        <w:t>Роль «Администратор»</w:t>
      </w:r>
    </w:p>
    <w:p w14:paraId="00000018" w14:textId="77777777" w:rsidR="003E795B" w:rsidRDefault="00000000">
      <w:pPr>
        <w:jc w:val="both"/>
        <w:rPr>
          <w:lang w:val="ru-RU"/>
        </w:rPr>
      </w:pPr>
      <w:r w:rsidRPr="00D4796C">
        <w:rPr>
          <w:lang w:val="ru-RU"/>
        </w:rPr>
        <w:t>Модерация продуктов и партнёров, мониторинг работы платформы, управление пользователями, настройка брендирования платформы.</w:t>
      </w:r>
    </w:p>
    <w:p w14:paraId="64ABD396" w14:textId="20D3D0DA" w:rsidR="00D4796C" w:rsidRDefault="00D4796C">
      <w:pPr>
        <w:jc w:val="both"/>
        <w:rPr>
          <w:lang w:val="ru-RU"/>
        </w:rPr>
      </w:pPr>
      <w:r>
        <w:rPr>
          <w:lang w:val="ru-RU"/>
        </w:rPr>
        <w:t>После выбора нужной роли</w:t>
      </w:r>
    </w:p>
    <w:p w14:paraId="0D85FEF6" w14:textId="34914160" w:rsidR="00D4796C" w:rsidRDefault="0076609F">
      <w:pPr>
        <w:jc w:val="both"/>
        <w:rPr>
          <w:lang w:val="ru-RU"/>
        </w:rPr>
      </w:pPr>
      <w:r>
        <w:rPr>
          <w:noProof/>
        </w:rPr>
        <w:drawing>
          <wp:inline distT="0" distB="0" distL="0" distR="0" wp14:anchorId="4385DDD6" wp14:editId="02D30D3D">
            <wp:extent cx="5486400" cy="2834640"/>
            <wp:effectExtent l="0" t="0" r="0" b="3810"/>
            <wp:docPr id="110084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48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19" w14:textId="77777777" w:rsidR="003E795B" w:rsidRPr="00D4796C" w:rsidRDefault="00000000">
      <w:pPr>
        <w:spacing w:before="200" w:after="80"/>
        <w:rPr>
          <w:lang w:val="ru-RU"/>
        </w:rPr>
      </w:pPr>
      <w:r w:rsidRPr="00D4796C">
        <w:rPr>
          <w:b/>
          <w:bCs/>
          <w:sz w:val="28"/>
          <w:szCs w:val="28"/>
          <w:lang w:val="ru-RU"/>
        </w:rPr>
        <w:t>Завершение работы</w:t>
      </w:r>
    </w:p>
    <w:p w14:paraId="0000001A" w14:textId="62DFEE99" w:rsidR="003E795B" w:rsidRDefault="00000000">
      <w:pPr>
        <w:jc w:val="both"/>
        <w:rPr>
          <w:lang w:val="ru-RU"/>
        </w:rPr>
      </w:pPr>
      <w:sdt>
        <w:sdtPr>
          <w:tag w:val="goog_rdk_2"/>
          <w:id w:val="673407184"/>
        </w:sdtPr>
        <w:sdtContent/>
      </w:sdt>
      <w:sdt>
        <w:sdtPr>
          <w:tag w:val="goog_rdk_3"/>
          <w:id w:val="-1500412085"/>
        </w:sdtPr>
        <w:sdtContent/>
      </w:sdt>
      <w:r w:rsidRPr="00D4796C">
        <w:rPr>
          <w:lang w:val="ru-RU"/>
        </w:rPr>
        <w:t>Для завершения работы пользователь выбирает</w:t>
      </w:r>
      <w:r w:rsidR="00CC325C">
        <w:rPr>
          <w:lang w:val="ru-RU"/>
        </w:rPr>
        <w:t xml:space="preserve"> в верхнем правом углу</w:t>
      </w:r>
      <w:r w:rsidRPr="00D4796C">
        <w:rPr>
          <w:lang w:val="ru-RU"/>
        </w:rPr>
        <w:t xml:space="preserve"> пункт выхода из системы; сессия завершается, повторный доступ возможен после повторного ввода адреса электронной почты и пароля.</w:t>
      </w:r>
    </w:p>
    <w:p w14:paraId="01AAB468" w14:textId="55FB3A49" w:rsidR="007C0DDF" w:rsidRPr="007C0DDF" w:rsidRDefault="00351911" w:rsidP="007C0DDF">
      <w:pPr>
        <w:jc w:val="both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1F7F862" wp14:editId="657D953B">
            <wp:extent cx="5486400" cy="2755900"/>
            <wp:effectExtent l="0" t="0" r="0" b="0"/>
            <wp:docPr id="719978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7833" name="Рисунок 719978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E38CE" w14:textId="77777777" w:rsidR="00CC325C" w:rsidRPr="00DC3E22" w:rsidRDefault="00CC325C">
      <w:pPr>
        <w:jc w:val="both"/>
        <w:rPr>
          <w:lang w:val="ru-RU"/>
        </w:rPr>
      </w:pPr>
    </w:p>
    <w:p w14:paraId="0000001B" w14:textId="77777777" w:rsidR="003E795B" w:rsidRPr="00D4796C" w:rsidRDefault="00000000">
      <w:pPr>
        <w:spacing w:before="200" w:after="80"/>
        <w:rPr>
          <w:lang w:val="ru-RU"/>
        </w:rPr>
      </w:pPr>
      <w:r w:rsidRPr="00D4796C">
        <w:rPr>
          <w:b/>
          <w:bCs/>
          <w:sz w:val="28"/>
          <w:szCs w:val="28"/>
          <w:lang w:val="ru-RU"/>
        </w:rPr>
        <w:t>Информация для контактов</w:t>
      </w:r>
    </w:p>
    <w:p w14:paraId="0000001C" w14:textId="77777777" w:rsidR="003E795B" w:rsidRDefault="00000000">
      <w:pPr>
        <w:jc w:val="both"/>
      </w:pPr>
      <w:r w:rsidRPr="00D4796C">
        <w:rPr>
          <w:lang w:val="ru-RU"/>
        </w:rPr>
        <w:t xml:space="preserve">Правообладатель и разработчик: Общество с ограниченной ответственностью </w:t>
      </w:r>
      <w:r>
        <w:t>«АЙТИ ХАЙТЭК».</w:t>
      </w:r>
    </w:p>
    <w:p w14:paraId="0000001D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>ИНН 7743355630, КПП 774301001, ОГРН 1217700097120.</w:t>
      </w:r>
    </w:p>
    <w:p w14:paraId="0000001E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 xml:space="preserve">Адрес: 125315, г. Москва, </w:t>
      </w:r>
      <w:proofErr w:type="spellStart"/>
      <w:r w:rsidRPr="00D4796C">
        <w:rPr>
          <w:lang w:val="ru-RU"/>
        </w:rPr>
        <w:t>вн</w:t>
      </w:r>
      <w:proofErr w:type="spellEnd"/>
      <w:r w:rsidRPr="00D4796C">
        <w:rPr>
          <w:lang w:val="ru-RU"/>
        </w:rPr>
        <w:t xml:space="preserve">. тер. г. муниципальный округ Сокол, </w:t>
      </w:r>
      <w:proofErr w:type="spellStart"/>
      <w:r w:rsidRPr="00D4796C">
        <w:rPr>
          <w:lang w:val="ru-RU"/>
        </w:rPr>
        <w:t>пр-кт</w:t>
      </w:r>
      <w:proofErr w:type="spellEnd"/>
      <w:r w:rsidRPr="00D4796C">
        <w:rPr>
          <w:lang w:val="ru-RU"/>
        </w:rPr>
        <w:t xml:space="preserve"> Ленинградский, д. 80Б, к. 3, </w:t>
      </w:r>
      <w:proofErr w:type="spellStart"/>
      <w:r w:rsidRPr="00D4796C">
        <w:rPr>
          <w:lang w:val="ru-RU"/>
        </w:rPr>
        <w:t>помещ</w:t>
      </w:r>
      <w:proofErr w:type="spellEnd"/>
      <w:r w:rsidRPr="00D4796C">
        <w:rPr>
          <w:lang w:val="ru-RU"/>
        </w:rPr>
        <w:t>. 14/Т.</w:t>
      </w:r>
    </w:p>
    <w:p w14:paraId="0000001F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>Телефон: +7 (495) 147-37-06.</w:t>
      </w:r>
    </w:p>
    <w:p w14:paraId="00000020" w14:textId="77777777" w:rsidR="003E795B" w:rsidRPr="00D4796C" w:rsidRDefault="00000000">
      <w:pPr>
        <w:jc w:val="both"/>
        <w:rPr>
          <w:lang w:val="ru-RU"/>
        </w:rPr>
      </w:pPr>
      <w:r w:rsidRPr="00D4796C">
        <w:rPr>
          <w:lang w:val="ru-RU"/>
        </w:rPr>
        <w:t xml:space="preserve">Адрес электронной почты: </w:t>
      </w:r>
      <w:proofErr w:type="spellStart"/>
      <w:r>
        <w:t>i</w:t>
      </w:r>
      <w:proofErr w:type="spellEnd"/>
      <w:r w:rsidRPr="00D4796C">
        <w:rPr>
          <w:lang w:val="ru-RU"/>
        </w:rPr>
        <w:t>@</w:t>
      </w:r>
      <w:proofErr w:type="spellStart"/>
      <w:r>
        <w:t>itquick</w:t>
      </w:r>
      <w:proofErr w:type="spellEnd"/>
      <w:r w:rsidRPr="00D4796C">
        <w:rPr>
          <w:lang w:val="ru-RU"/>
        </w:rPr>
        <w:t>.</w:t>
      </w:r>
      <w:proofErr w:type="spellStart"/>
      <w:r>
        <w:t>ru</w:t>
      </w:r>
      <w:proofErr w:type="spellEnd"/>
      <w:r w:rsidRPr="00D4796C">
        <w:rPr>
          <w:lang w:val="ru-RU"/>
        </w:rPr>
        <w:t>.</w:t>
      </w:r>
    </w:p>
    <w:p w14:paraId="00000021" w14:textId="77777777" w:rsidR="003E795B" w:rsidRPr="00D4796C" w:rsidRDefault="00000000">
      <w:pPr>
        <w:jc w:val="center"/>
        <w:rPr>
          <w:lang w:val="ru-RU"/>
        </w:rPr>
      </w:pPr>
      <w:r w:rsidRPr="00D4796C">
        <w:rPr>
          <w:sz w:val="20"/>
          <w:szCs w:val="20"/>
          <w:lang w:val="ru-RU"/>
        </w:rPr>
        <w:t>г. Москва, 2026 г.</w:t>
      </w:r>
    </w:p>
    <w:sectPr w:rsidR="003E795B" w:rsidRPr="00D4796C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112B2F2-0261-6A48-8B6C-FED93D67E3A0}"/>
    <w:embedBold r:id="rId2" w:fontKey="{FCF70B7C-DB5F-7F43-B5D6-0A4EFAF0DCB7}"/>
    <w:embedItalic r:id="rId3" w:fontKey="{05353218-E89C-1140-8FCB-A3FA27120A0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E0752368-33BE-4D41-B1B2-DF92A9916BDF}"/>
    <w:embedBold r:id="rId5" w:fontKey="{18199175-44E6-1D40-9C9A-8BCB29D814C1}"/>
    <w:embedItalic r:id="rId6" w:fontKey="{B702C064-F59A-EE42-81E8-E96DD7AB8943}"/>
    <w:embedBoldItalic r:id="rId7" w:fontKey="{03ED95D7-DB6F-1B4A-9D68-3E47C79CA42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D402687B-669B-3B47-BE18-44F7D1F6AFAD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95B"/>
    <w:rsid w:val="00351911"/>
    <w:rsid w:val="003E795B"/>
    <w:rsid w:val="0040126A"/>
    <w:rsid w:val="0076609F"/>
    <w:rsid w:val="007C0DDF"/>
    <w:rsid w:val="0093422F"/>
    <w:rsid w:val="00CC325C"/>
    <w:rsid w:val="00D4796C"/>
    <w:rsid w:val="00DC3E22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B039F4"/>
  <w15:docId w15:val="{CE63A512-E4E5-4DFC-9176-B23CE5866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DvC3p9FSY6bzJ3MvNkbU/B0tg==">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Lera</cp:lastModifiedBy>
  <cp:revision>5</cp:revision>
  <dcterms:created xsi:type="dcterms:W3CDTF">2026-08-11T11:19:00Z</dcterms:created>
  <dcterms:modified xsi:type="dcterms:W3CDTF">2026-08-13T17:23:00Z</dcterms:modified>
</cp:coreProperties>
</file>