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091AC0" w:rsidRPr="00814AAC" w:rsidRDefault="00000000">
      <w:pPr>
        <w:jc w:val="center"/>
        <w:rPr>
          <w:b/>
          <w:bCs/>
          <w:sz w:val="32"/>
          <w:szCs w:val="32"/>
          <w:lang w:val="ru-RU"/>
        </w:rPr>
      </w:pPr>
      <w:r w:rsidRPr="00814AAC">
        <w:rPr>
          <w:b/>
          <w:bCs/>
          <w:sz w:val="32"/>
          <w:szCs w:val="32"/>
          <w:lang w:val="ru-RU"/>
        </w:rPr>
        <w:t>Описание функциональных характеристик программного обеспечения</w:t>
      </w:r>
    </w:p>
    <w:p w14:paraId="00000002" w14:textId="77777777" w:rsidR="00091AC0" w:rsidRPr="00814AAC" w:rsidRDefault="00000000">
      <w:pPr>
        <w:jc w:val="center"/>
        <w:rPr>
          <w:lang w:val="ru-RU"/>
        </w:rPr>
      </w:pPr>
      <w:r w:rsidRPr="00814AAC">
        <w:rPr>
          <w:lang w:val="ru-RU"/>
        </w:rPr>
        <w:t>«Партнерс Платформ»</w:t>
      </w:r>
    </w:p>
    <w:p w14:paraId="00000003" w14:textId="77777777" w:rsidR="00091AC0" w:rsidRPr="00814AAC" w:rsidRDefault="00000000">
      <w:pPr>
        <w:jc w:val="center"/>
        <w:rPr>
          <w:lang w:val="ru-RU"/>
        </w:rPr>
      </w:pPr>
      <w:r w:rsidRPr="00814AAC">
        <w:rPr>
          <w:i/>
          <w:iCs/>
          <w:sz w:val="26"/>
          <w:szCs w:val="26"/>
          <w:lang w:val="ru-RU"/>
        </w:rPr>
        <w:t>(Цифровая платформа продаж и управления комиссиями партнёрских продуктов «Партнерс Платформ»</w:t>
      </w:r>
    </w:p>
    <w:p w14:paraId="00000004" w14:textId="77777777" w:rsidR="00091AC0" w:rsidRPr="00814AAC" w:rsidRDefault="00000000">
      <w:pPr>
        <w:jc w:val="center"/>
        <w:rPr>
          <w:lang w:val="ru-RU"/>
        </w:rPr>
      </w:pPr>
      <w:r w:rsidRPr="00814AAC">
        <w:rPr>
          <w:sz w:val="22"/>
          <w:szCs w:val="22"/>
          <w:lang w:val="ru-RU"/>
        </w:rPr>
        <w:t>Правообладатель: ООО «АЙТИ ХАЙТЭК»)</w:t>
      </w:r>
    </w:p>
    <w:p w14:paraId="00000005" w14:textId="77777777" w:rsidR="00091AC0" w:rsidRPr="00814AAC" w:rsidRDefault="00091AC0">
      <w:pPr>
        <w:rPr>
          <w:lang w:val="ru-RU"/>
        </w:rPr>
      </w:pPr>
    </w:p>
    <w:p w14:paraId="00000006" w14:textId="77777777" w:rsidR="00091AC0" w:rsidRPr="00814AAC" w:rsidRDefault="00000000">
      <w:pPr>
        <w:spacing w:before="200" w:after="80"/>
        <w:rPr>
          <w:lang w:val="ru-RU"/>
        </w:rPr>
      </w:pPr>
      <w:r w:rsidRPr="00814AAC">
        <w:rPr>
          <w:b/>
          <w:bCs/>
          <w:sz w:val="28"/>
          <w:szCs w:val="28"/>
          <w:lang w:val="ru-RU"/>
        </w:rPr>
        <w:t>Аннотация</w:t>
      </w:r>
    </w:p>
    <w:p w14:paraId="00000007" w14:textId="77777777" w:rsidR="00091AC0" w:rsidRPr="00814AAC" w:rsidRDefault="00000000">
      <w:pPr>
        <w:jc w:val="both"/>
        <w:rPr>
          <w:lang w:val="ru-RU"/>
        </w:rPr>
      </w:pPr>
      <w:r w:rsidRPr="00814AAC">
        <w:rPr>
          <w:lang w:val="ru-RU"/>
        </w:rPr>
        <w:t>Настоящий документ содержит сведения о функциональных характеристиках ПО «Партнерс Платформ» (далее — программа, ПО), информацию о его назначении и порядке эксплуатации.</w:t>
      </w:r>
    </w:p>
    <w:p w14:paraId="00000008" w14:textId="77777777" w:rsidR="00091AC0" w:rsidRPr="00814AAC" w:rsidRDefault="00000000">
      <w:pPr>
        <w:spacing w:before="200" w:after="80"/>
        <w:rPr>
          <w:lang w:val="ru-RU"/>
        </w:rPr>
      </w:pPr>
      <w:r w:rsidRPr="00814AAC">
        <w:rPr>
          <w:b/>
          <w:bCs/>
          <w:sz w:val="28"/>
          <w:szCs w:val="28"/>
          <w:lang w:val="ru-RU"/>
        </w:rPr>
        <w:t>Назначение ПО</w:t>
      </w:r>
    </w:p>
    <w:p w14:paraId="00000009" w14:textId="77777777" w:rsidR="00091AC0" w:rsidRPr="00814AAC" w:rsidRDefault="00000000">
      <w:pPr>
        <w:jc w:val="both"/>
        <w:rPr>
          <w:lang w:val="ru-RU"/>
        </w:rPr>
      </w:pPr>
      <w:r w:rsidRPr="00814AAC">
        <w:rPr>
          <w:lang w:val="ru-RU"/>
        </w:rPr>
        <w:t>ПО «Партнерс Платформ» — программное обеспечение, представляющее собой цифровую платформу для организации продаж партнёрских продуктов (в том числе страховых) и управления комиссионным вознаграждением. Платформа предназначена для использования кредитными организациями (банками) и их партнёрами и обеспечивает единую витрину партнёрских продуктов, оформление заявок и договоров (полисов), управление продуктовым каталогом, расчёт и учёт комиссий, модерацию, аналитику и аудит операций.</w:t>
      </w:r>
    </w:p>
    <w:p w14:paraId="0000000A" w14:textId="77777777" w:rsidR="00091AC0" w:rsidRPr="00814AAC" w:rsidRDefault="00000000">
      <w:pPr>
        <w:jc w:val="both"/>
        <w:rPr>
          <w:lang w:val="ru-RU"/>
        </w:rPr>
      </w:pPr>
      <w:r w:rsidRPr="00814AAC">
        <w:rPr>
          <w:lang w:val="ru-RU"/>
        </w:rPr>
        <w:t>ПО поддерживает работу пользователей в четырёх ролях:</w:t>
      </w:r>
    </w:p>
    <w:p w14:paraId="0000000B" w14:textId="77777777" w:rsidR="00091AC0" w:rsidRPr="00814AA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lang w:val="ru-RU"/>
        </w:rPr>
      </w:pPr>
      <w:r w:rsidRPr="00814AAC">
        <w:rPr>
          <w:color w:val="000000"/>
          <w:lang w:val="ru-RU"/>
        </w:rPr>
        <w:t>Клиент — просмотр каталога продуктов, расчёт стоимости и оформление продуктов (полисов);</w:t>
      </w:r>
    </w:p>
    <w:p w14:paraId="0000000C" w14:textId="77777777" w:rsidR="00091AC0" w:rsidRPr="00814AA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lang w:val="ru-RU"/>
        </w:rPr>
      </w:pPr>
      <w:r w:rsidRPr="00814AAC">
        <w:rPr>
          <w:color w:val="000000"/>
          <w:lang w:val="ru-RU"/>
        </w:rPr>
        <w:t>Менеджер продаж — оформление продуктов от имени клиента, работа с заявками, просмотр дашборда продаж и комиссий;</w:t>
      </w:r>
    </w:p>
    <w:p w14:paraId="0000000D" w14:textId="77777777" w:rsidR="00091AC0" w:rsidRPr="00814AA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lang w:val="ru-RU"/>
        </w:rPr>
      </w:pPr>
      <w:r w:rsidRPr="00814AAC">
        <w:rPr>
          <w:color w:val="000000"/>
          <w:lang w:val="ru-RU"/>
        </w:rPr>
        <w:t>Партнёр — управление собственными продуктами, конструктор продуктов, аналитика, комиссионные схемы;</w:t>
      </w:r>
    </w:p>
    <w:p w14:paraId="0000000E" w14:textId="77777777" w:rsidR="00091AC0" w:rsidRPr="00814AA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lang w:val="ru-RU"/>
        </w:rPr>
      </w:pPr>
      <w:r w:rsidRPr="00814AAC">
        <w:rPr>
          <w:color w:val="000000"/>
          <w:lang w:val="ru-RU"/>
        </w:rPr>
        <w:t>Администратор — модерация продуктов и партнёров, мониторинг, управление пользователями, настройка брендирования.</w:t>
      </w:r>
    </w:p>
    <w:p w14:paraId="0000000F" w14:textId="77777777" w:rsidR="00091AC0" w:rsidRPr="00814AAC" w:rsidRDefault="00091AC0">
      <w:pPr>
        <w:rPr>
          <w:lang w:val="ru-RU"/>
        </w:rPr>
      </w:pPr>
    </w:p>
    <w:p w14:paraId="00000010" w14:textId="77777777" w:rsidR="00091AC0" w:rsidRDefault="00000000">
      <w:pPr>
        <w:jc w:val="center"/>
      </w:pPr>
      <w:r>
        <w:rPr>
          <w:noProof/>
        </w:rPr>
        <w:lastRenderedPageBreak/>
        <w:drawing>
          <wp:inline distT="0" distB="0" distL="114300" distR="114300">
            <wp:extent cx="5940000" cy="2406724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0000" cy="240672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0000011" w14:textId="77777777" w:rsidR="00091AC0" w:rsidRPr="00814AAC" w:rsidRDefault="00000000">
      <w:pPr>
        <w:jc w:val="center"/>
        <w:rPr>
          <w:lang w:val="ru-RU"/>
        </w:rPr>
      </w:pPr>
      <w:r w:rsidRPr="00814AAC">
        <w:rPr>
          <w:i/>
          <w:iCs/>
          <w:sz w:val="20"/>
          <w:szCs w:val="20"/>
          <w:lang w:val="ru-RU"/>
        </w:rPr>
        <w:t>Рисунок 1 — Основной сценарий: от каталога до выпуска полиса</w:t>
      </w:r>
    </w:p>
    <w:p w14:paraId="00000012" w14:textId="77777777" w:rsidR="00091AC0" w:rsidRPr="00814AAC" w:rsidRDefault="00091AC0">
      <w:pPr>
        <w:rPr>
          <w:lang w:val="ru-RU"/>
        </w:rPr>
      </w:pPr>
    </w:p>
    <w:p w14:paraId="00000013" w14:textId="77777777" w:rsidR="00091AC0" w:rsidRPr="00814AAC" w:rsidRDefault="00000000">
      <w:pPr>
        <w:spacing w:before="200" w:after="80"/>
        <w:rPr>
          <w:lang w:val="ru-RU"/>
        </w:rPr>
      </w:pPr>
      <w:r w:rsidRPr="00814AAC">
        <w:rPr>
          <w:b/>
          <w:bCs/>
          <w:sz w:val="28"/>
          <w:szCs w:val="28"/>
          <w:lang w:val="ru-RU"/>
        </w:rPr>
        <w:t>Функциональные возможности</w:t>
      </w:r>
    </w:p>
    <w:p w14:paraId="00000014" w14:textId="77777777" w:rsidR="00091AC0" w:rsidRPr="00814AAC" w:rsidRDefault="00000000">
      <w:pPr>
        <w:spacing w:before="120"/>
        <w:rPr>
          <w:lang w:val="ru-RU"/>
        </w:rPr>
      </w:pPr>
      <w:r w:rsidRPr="00814AAC">
        <w:rPr>
          <w:b/>
          <w:bCs/>
          <w:lang w:val="ru-RU"/>
        </w:rPr>
        <w:t>Каталог и расчёт стоимости</w:t>
      </w:r>
    </w:p>
    <w:p w14:paraId="00000015" w14:textId="77777777" w:rsidR="00091AC0" w:rsidRPr="00814AAC" w:rsidRDefault="00000000">
      <w:pPr>
        <w:jc w:val="both"/>
        <w:rPr>
          <w:lang w:val="ru-RU"/>
        </w:rPr>
      </w:pPr>
      <w:r w:rsidRPr="00814AAC">
        <w:rPr>
          <w:lang w:val="ru-RU"/>
        </w:rPr>
        <w:t>Просмотр каталога партнёрских продуктов по категориям, фильтрация, просмотр карточки продукта, интерактивный расчёт стоимости продукта по заданным параметрам (калькулятор).</w:t>
      </w:r>
    </w:p>
    <w:p w14:paraId="00000016" w14:textId="77777777" w:rsidR="00091AC0" w:rsidRPr="00814AAC" w:rsidRDefault="00000000">
      <w:pPr>
        <w:spacing w:before="120"/>
        <w:rPr>
          <w:lang w:val="ru-RU"/>
        </w:rPr>
      </w:pPr>
      <w:r w:rsidRPr="00814AAC">
        <w:rPr>
          <w:b/>
          <w:bCs/>
          <w:lang w:val="ru-RU"/>
        </w:rPr>
        <w:t>Оформление заявок и выпуск договоров (полисов)</w:t>
      </w:r>
    </w:p>
    <w:p w14:paraId="00000017" w14:textId="77777777" w:rsidR="00091AC0" w:rsidRPr="00814AAC" w:rsidRDefault="00000000">
      <w:pPr>
        <w:jc w:val="both"/>
        <w:rPr>
          <w:lang w:val="ru-RU"/>
        </w:rPr>
      </w:pPr>
      <w:r w:rsidRPr="00814AAC">
        <w:rPr>
          <w:lang w:val="ru-RU"/>
        </w:rPr>
        <w:t>Пошаговый мастер оформления: выбор параметров, ввод данных клиента, подтверждение согласий, формирование заявки. При одобрении заявки автоматически выпускается договор (полис) и становится доступен в разделе «Документы» в виде печатной формы.</w:t>
      </w:r>
    </w:p>
    <w:p w14:paraId="00000018" w14:textId="77777777" w:rsidR="00091AC0" w:rsidRPr="00814AAC" w:rsidRDefault="00000000">
      <w:pPr>
        <w:spacing w:before="120"/>
        <w:rPr>
          <w:lang w:val="ru-RU"/>
        </w:rPr>
      </w:pPr>
      <w:r w:rsidRPr="00814AAC">
        <w:rPr>
          <w:b/>
          <w:bCs/>
          <w:lang w:val="ru-RU"/>
        </w:rPr>
        <w:t>Управление продуктами партнёром (конструктор продуктов)</w:t>
      </w:r>
    </w:p>
    <w:p w14:paraId="00000019" w14:textId="77777777" w:rsidR="00091AC0" w:rsidRPr="00814AAC" w:rsidRDefault="00000000">
      <w:pPr>
        <w:jc w:val="both"/>
        <w:rPr>
          <w:lang w:val="ru-RU"/>
        </w:rPr>
      </w:pPr>
      <w:r w:rsidRPr="00814AAC">
        <w:rPr>
          <w:lang w:val="ru-RU"/>
        </w:rPr>
        <w:t>Партнёр создаёт и редактирует продукты в пошаговом конструкторе (параметры, правила ценообразования, состав модулей) с валидацией шагов и отправкой продукта на модерацию администратору.</w:t>
      </w:r>
    </w:p>
    <w:p w14:paraId="0000001A" w14:textId="77777777" w:rsidR="00091AC0" w:rsidRPr="00814AAC" w:rsidRDefault="00000000">
      <w:pPr>
        <w:spacing w:before="120"/>
        <w:rPr>
          <w:lang w:val="ru-RU"/>
        </w:rPr>
      </w:pPr>
      <w:r w:rsidRPr="00814AAC">
        <w:rPr>
          <w:b/>
          <w:bCs/>
          <w:lang w:val="ru-RU"/>
        </w:rPr>
        <w:t>Управление комиссиями и аналитика</w:t>
      </w:r>
    </w:p>
    <w:p w14:paraId="0000001B" w14:textId="77777777" w:rsidR="00091AC0" w:rsidRPr="00814AAC" w:rsidRDefault="00000000">
      <w:pPr>
        <w:jc w:val="both"/>
        <w:rPr>
          <w:lang w:val="ru-RU"/>
        </w:rPr>
      </w:pPr>
      <w:r w:rsidRPr="00814AAC">
        <w:rPr>
          <w:lang w:val="ru-RU"/>
        </w:rPr>
        <w:t>Настройка комиссионных схем партнёров, учёт начисленных комиссий, дашборды продаж и комиссий для менеджера и партнёра с графической визуализацией.</w:t>
      </w:r>
    </w:p>
    <w:p w14:paraId="0000001C" w14:textId="77777777" w:rsidR="00091AC0" w:rsidRPr="00814AAC" w:rsidRDefault="00000000">
      <w:pPr>
        <w:spacing w:before="120"/>
        <w:rPr>
          <w:lang w:val="ru-RU"/>
        </w:rPr>
      </w:pPr>
      <w:r w:rsidRPr="00814AAC">
        <w:rPr>
          <w:b/>
          <w:bCs/>
          <w:lang w:val="ru-RU"/>
        </w:rPr>
        <w:t>Модерация, мониторинг, администрирование</w:t>
      </w:r>
    </w:p>
    <w:p w14:paraId="0000001D" w14:textId="77777777" w:rsidR="00091AC0" w:rsidRPr="00814AAC" w:rsidRDefault="00000000">
      <w:pPr>
        <w:jc w:val="both"/>
        <w:rPr>
          <w:lang w:val="ru-RU"/>
        </w:rPr>
      </w:pPr>
      <w:r w:rsidRPr="00814AAC">
        <w:rPr>
          <w:lang w:val="ru-RU"/>
        </w:rPr>
        <w:lastRenderedPageBreak/>
        <w:t>Модерация продуктов и партнёров администратором, мониторинг работы платформы, управление пользователями, ведение журнала аудита операций, настройка брендирования (</w:t>
      </w:r>
      <w:r>
        <w:t>white</w:t>
      </w:r>
      <w:r w:rsidRPr="00814AAC">
        <w:rPr>
          <w:lang w:val="ru-RU"/>
        </w:rPr>
        <w:t xml:space="preserve"> </w:t>
      </w:r>
      <w:r>
        <w:t>label</w:t>
      </w:r>
      <w:r w:rsidRPr="00814AAC">
        <w:rPr>
          <w:lang w:val="ru-RU"/>
        </w:rPr>
        <w:t>).</w:t>
      </w:r>
    </w:p>
    <w:p w14:paraId="0000001E" w14:textId="77777777" w:rsidR="00091AC0" w:rsidRPr="00814AAC" w:rsidRDefault="00000000">
      <w:pPr>
        <w:spacing w:before="200" w:after="80"/>
        <w:rPr>
          <w:lang w:val="ru-RU"/>
        </w:rPr>
      </w:pPr>
      <w:r w:rsidRPr="00814AAC">
        <w:rPr>
          <w:b/>
          <w:bCs/>
          <w:sz w:val="28"/>
          <w:szCs w:val="28"/>
          <w:lang w:val="ru-RU"/>
        </w:rPr>
        <w:t>Выполнение программы</w:t>
      </w:r>
    </w:p>
    <w:p w14:paraId="0000001F" w14:textId="77777777" w:rsidR="00091AC0" w:rsidRPr="00814AAC" w:rsidRDefault="00000000">
      <w:pPr>
        <w:spacing w:before="120"/>
        <w:rPr>
          <w:lang w:val="ru-RU"/>
        </w:rPr>
      </w:pPr>
      <w:r w:rsidRPr="00814AAC">
        <w:rPr>
          <w:b/>
          <w:bCs/>
          <w:lang w:val="ru-RU"/>
        </w:rPr>
        <w:t>Задача: «Вход в систему»</w:t>
      </w:r>
    </w:p>
    <w:p w14:paraId="00000020" w14:textId="77777777" w:rsidR="00091AC0" w:rsidRPr="00814AAC" w:rsidRDefault="00000000">
      <w:pPr>
        <w:jc w:val="both"/>
        <w:rPr>
          <w:lang w:val="ru-RU"/>
        </w:rPr>
      </w:pPr>
      <w:r w:rsidRPr="00814AAC">
        <w:rPr>
          <w:lang w:val="ru-RU"/>
        </w:rPr>
        <w:t>Условия выполнения: наличие учётной записи (адрес электронной почты и пароль).</w:t>
      </w:r>
    </w:p>
    <w:p w14:paraId="00000021" w14:textId="77777777" w:rsidR="00091AC0" w:rsidRPr="00814AAC" w:rsidRDefault="00000000">
      <w:pPr>
        <w:jc w:val="both"/>
        <w:rPr>
          <w:lang w:val="ru-RU"/>
        </w:rPr>
      </w:pPr>
      <w:r w:rsidRPr="00814AAC">
        <w:rPr>
          <w:lang w:val="ru-RU"/>
        </w:rPr>
        <w:t>Основные действия: на странице входа пользователь вводит адрес электронной почты и пароль и нажимает кнопку «Войти». После успешной аутентификации пользователь перенаправляется в раздел, соответствующий его роли. Аутентификация выполняется по паре «адрес электронной почты — пароль».</w:t>
      </w:r>
    </w:p>
    <w:p w14:paraId="00000022" w14:textId="77777777" w:rsidR="00091AC0" w:rsidRPr="00814AAC" w:rsidRDefault="00000000">
      <w:pPr>
        <w:spacing w:before="120"/>
        <w:rPr>
          <w:lang w:val="ru-RU"/>
        </w:rPr>
      </w:pPr>
      <w:r w:rsidRPr="00814AAC">
        <w:rPr>
          <w:b/>
          <w:bCs/>
          <w:lang w:val="ru-RU"/>
        </w:rPr>
        <w:t>Задача: «Оформление продукта (полиса)»</w:t>
      </w:r>
    </w:p>
    <w:p w14:paraId="00000023" w14:textId="77777777" w:rsidR="00091AC0" w:rsidRPr="00814AAC" w:rsidRDefault="00000000">
      <w:pPr>
        <w:jc w:val="both"/>
        <w:rPr>
          <w:lang w:val="ru-RU"/>
        </w:rPr>
      </w:pPr>
      <w:r w:rsidRPr="00814AAC">
        <w:rPr>
          <w:lang w:val="ru-RU"/>
        </w:rPr>
        <w:t>Условия выполнения: успешный вход в систему в роли клиента или менеджера.</w:t>
      </w:r>
    </w:p>
    <w:p w14:paraId="00000024" w14:textId="77777777" w:rsidR="00091AC0" w:rsidRPr="00814AAC" w:rsidRDefault="00000000">
      <w:pPr>
        <w:jc w:val="both"/>
        <w:rPr>
          <w:lang w:val="ru-RU"/>
        </w:rPr>
      </w:pPr>
      <w:r w:rsidRPr="00814AAC">
        <w:rPr>
          <w:lang w:val="ru-RU"/>
        </w:rPr>
        <w:t>Затрачиваемые ресурсы: 3–5 минут.</w:t>
      </w:r>
    </w:p>
    <w:p w14:paraId="00000025" w14:textId="77777777" w:rsidR="00091AC0" w:rsidRPr="00814AAC" w:rsidRDefault="00000000">
      <w:pPr>
        <w:jc w:val="both"/>
        <w:rPr>
          <w:lang w:val="ru-RU"/>
        </w:rPr>
      </w:pPr>
      <w:r w:rsidRPr="00814AAC">
        <w:rPr>
          <w:lang w:val="ru-RU"/>
        </w:rPr>
        <w:t>Основные действия в требуемой последовательности:</w:t>
      </w:r>
    </w:p>
    <w:p w14:paraId="00000026" w14:textId="77777777" w:rsidR="00091AC0" w:rsidRPr="00814AAC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lang w:val="ru-RU"/>
        </w:rPr>
      </w:pPr>
      <w:r w:rsidRPr="00814AAC">
        <w:rPr>
          <w:color w:val="000000"/>
          <w:lang w:val="ru-RU"/>
        </w:rPr>
        <w:t>Открыть каталог и выбрать продукт;</w:t>
      </w:r>
    </w:p>
    <w:p w14:paraId="00000027" w14:textId="77777777" w:rsidR="00091AC0" w:rsidRPr="00814AAC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lang w:val="ru-RU"/>
        </w:rPr>
      </w:pPr>
      <w:r w:rsidRPr="00814AAC">
        <w:rPr>
          <w:color w:val="000000"/>
          <w:lang w:val="ru-RU"/>
        </w:rPr>
        <w:t>Задать параметры и выполнить расчёт стоимости;</w:t>
      </w:r>
    </w:p>
    <w:p w14:paraId="00000028" w14:textId="77777777" w:rsidR="00091AC0" w:rsidRPr="00814AAC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lang w:val="ru-RU"/>
        </w:rPr>
      </w:pPr>
      <w:r w:rsidRPr="00814AAC">
        <w:rPr>
          <w:color w:val="000000"/>
          <w:lang w:val="ru-RU"/>
        </w:rPr>
        <w:t>Нажать «Оформить» и последовательно пройти шаги мастера: параметры, данные клиента, согласия;</w:t>
      </w:r>
    </w:p>
    <w:p w14:paraId="00000029" w14:textId="77777777" w:rsidR="00091AC0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proofErr w:type="spellStart"/>
      <w:r>
        <w:rPr>
          <w:color w:val="000000"/>
        </w:rPr>
        <w:t>Подтвердить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оформление</w:t>
      </w:r>
      <w:proofErr w:type="spellEnd"/>
      <w:r>
        <w:rPr>
          <w:color w:val="000000"/>
        </w:rPr>
        <w:t xml:space="preserve"> — </w:t>
      </w:r>
      <w:proofErr w:type="spellStart"/>
      <w:r>
        <w:rPr>
          <w:color w:val="000000"/>
        </w:rPr>
        <w:t>формируется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заявка</w:t>
      </w:r>
      <w:proofErr w:type="spellEnd"/>
      <w:r>
        <w:rPr>
          <w:color w:val="000000"/>
        </w:rPr>
        <w:t>;</w:t>
      </w:r>
    </w:p>
    <w:p w14:paraId="0000002A" w14:textId="77777777" w:rsidR="00091AC0" w:rsidRPr="00814AAC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lang w:val="ru-RU"/>
        </w:rPr>
      </w:pPr>
      <w:r w:rsidRPr="00814AAC">
        <w:rPr>
          <w:color w:val="000000"/>
          <w:lang w:val="ru-RU"/>
        </w:rPr>
        <w:t>После одобрения заявки выпускается договор (полис), доступный в разделе «Документы».</w:t>
      </w:r>
    </w:p>
    <w:p w14:paraId="0000002B" w14:textId="77777777" w:rsidR="00091AC0" w:rsidRPr="00814AAC" w:rsidRDefault="00000000">
      <w:pPr>
        <w:spacing w:before="120"/>
        <w:rPr>
          <w:lang w:val="ru-RU"/>
        </w:rPr>
      </w:pPr>
      <w:r w:rsidRPr="00814AAC">
        <w:rPr>
          <w:b/>
          <w:bCs/>
          <w:lang w:val="ru-RU"/>
        </w:rPr>
        <w:t>Задача: «Создание продукта партнёром»</w:t>
      </w:r>
    </w:p>
    <w:p w14:paraId="0000002C" w14:textId="77777777" w:rsidR="00091AC0" w:rsidRPr="00814AAC" w:rsidRDefault="00000000">
      <w:pPr>
        <w:jc w:val="both"/>
        <w:rPr>
          <w:lang w:val="ru-RU"/>
        </w:rPr>
      </w:pPr>
      <w:r w:rsidRPr="00814AAC">
        <w:rPr>
          <w:lang w:val="ru-RU"/>
        </w:rPr>
        <w:t>Условия выполнения: успешный вход в систему в роли партнёра.</w:t>
      </w:r>
    </w:p>
    <w:p w14:paraId="0000002D" w14:textId="77777777" w:rsidR="00091AC0" w:rsidRPr="00814AAC" w:rsidRDefault="00000000">
      <w:pPr>
        <w:jc w:val="both"/>
        <w:rPr>
          <w:lang w:val="ru-RU"/>
        </w:rPr>
      </w:pPr>
      <w:r w:rsidRPr="00814AAC">
        <w:rPr>
          <w:lang w:val="ru-RU"/>
        </w:rPr>
        <w:t>Основные действия в требуемой последовательности:</w:t>
      </w:r>
    </w:p>
    <w:p w14:paraId="0000002E" w14:textId="5BE6449C" w:rsidR="00091AC0" w:rsidRPr="00814AAC" w:rsidRDefault="00000000" w:rsidP="00814AAC">
      <w:pPr>
        <w:pStyle w:val="a8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hanging="578"/>
        <w:rPr>
          <w:color w:val="000000"/>
          <w:lang w:val="ru-RU"/>
        </w:rPr>
      </w:pPr>
      <w:sdt>
        <w:sdtPr>
          <w:tag w:val="goog_rdk_0"/>
          <w:id w:val="2013011322"/>
        </w:sdtPr>
        <w:sdtContent/>
      </w:sdt>
      <w:sdt>
        <w:sdtPr>
          <w:tag w:val="goog_rdk_1"/>
          <w:id w:val="-516707106"/>
        </w:sdtPr>
        <w:sdtEndPr>
          <w:rPr>
            <w:color w:val="000000"/>
            <w:lang w:val="ru-RU"/>
          </w:rPr>
        </w:sdtEndPr>
        <w:sdtContent>
          <w:proofErr w:type="spellStart"/>
          <w:r w:rsidRPr="00814AAC">
            <w:rPr>
              <w:color w:val="000000"/>
              <w:lang w:val="ru-RU"/>
            </w:rPr>
            <w:t>Открыть</w:t>
          </w:r>
          <w:proofErr w:type="spellEnd"/>
          <w:r w:rsidRPr="00814AAC">
            <w:rPr>
              <w:color w:val="000000"/>
              <w:lang w:val="ru-RU"/>
            </w:rPr>
            <w:t xml:space="preserve"> </w:t>
          </w:r>
          <w:proofErr w:type="spellStart"/>
          <w:r w:rsidRPr="00814AAC">
            <w:rPr>
              <w:color w:val="000000"/>
              <w:lang w:val="ru-RU"/>
            </w:rPr>
            <w:t>раздел</w:t>
          </w:r>
          <w:proofErr w:type="spellEnd"/>
          <w:r w:rsidRPr="00814AAC">
            <w:rPr>
              <w:color w:val="000000"/>
              <w:lang w:val="ru-RU"/>
            </w:rPr>
            <w:t xml:space="preserve"> «</w:t>
          </w:r>
          <w:proofErr w:type="spellStart"/>
          <w:r w:rsidRPr="00814AAC">
            <w:rPr>
              <w:color w:val="000000"/>
              <w:lang w:val="ru-RU"/>
            </w:rPr>
            <w:t>Продукты</w:t>
          </w:r>
          <w:proofErr w:type="spellEnd"/>
          <w:r w:rsidRPr="00814AAC">
            <w:rPr>
              <w:color w:val="000000"/>
              <w:lang w:val="ru-RU"/>
            </w:rPr>
            <w:t>» → «</w:t>
          </w:r>
          <w:proofErr w:type="spellStart"/>
          <w:r w:rsidRPr="00814AAC">
            <w:rPr>
              <w:color w:val="000000"/>
              <w:lang w:val="ru-RU"/>
            </w:rPr>
            <w:t>Конструктор</w:t>
          </w:r>
          <w:proofErr w:type="spellEnd"/>
          <w:r w:rsidRPr="00814AAC">
            <w:rPr>
              <w:color w:val="000000"/>
              <w:lang w:val="ru-RU"/>
            </w:rPr>
            <w:t>»;</w:t>
          </w:r>
        </w:sdtContent>
      </w:sdt>
    </w:p>
    <w:p w14:paraId="0000002F" w14:textId="77777777" w:rsidR="00091AC0" w:rsidRPr="00814AAC" w:rsidRDefault="00000000" w:rsidP="00814AA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hanging="578"/>
        <w:rPr>
          <w:lang w:val="ru-RU"/>
        </w:rPr>
      </w:pPr>
      <w:r w:rsidRPr="00814AAC">
        <w:rPr>
          <w:color w:val="000000"/>
          <w:lang w:val="ru-RU"/>
        </w:rPr>
        <w:t>Заполнить шаги конструктора (описание, параметры, ценообразование, модули);</w:t>
      </w:r>
    </w:p>
    <w:p w14:paraId="00000030" w14:textId="77777777" w:rsidR="00091AC0" w:rsidRPr="00814AAC" w:rsidRDefault="00000000" w:rsidP="00814AA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hanging="578"/>
        <w:rPr>
          <w:lang w:val="ru-RU"/>
        </w:rPr>
      </w:pPr>
      <w:r w:rsidRPr="00814AAC">
        <w:rPr>
          <w:color w:val="000000"/>
          <w:lang w:val="ru-RU"/>
        </w:rPr>
        <w:t>Пройти валидацию шагов и нажать «Отправить на модерацию»;</w:t>
      </w:r>
    </w:p>
    <w:p w14:paraId="00000031" w14:textId="77777777" w:rsidR="00091AC0" w:rsidRPr="00814AAC" w:rsidRDefault="00000000" w:rsidP="00814AA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hanging="578"/>
        <w:rPr>
          <w:lang w:val="ru-RU"/>
        </w:rPr>
      </w:pPr>
      <w:r w:rsidRPr="00814AAC">
        <w:rPr>
          <w:color w:val="000000"/>
          <w:lang w:val="ru-RU"/>
        </w:rPr>
        <w:t>После одобрения администратором продукт публикуется в каталоге.</w:t>
      </w:r>
    </w:p>
    <w:p w14:paraId="00000032" w14:textId="77777777" w:rsidR="00091AC0" w:rsidRPr="00814AAC" w:rsidRDefault="00000000">
      <w:pPr>
        <w:spacing w:before="120"/>
        <w:rPr>
          <w:lang w:val="ru-RU"/>
        </w:rPr>
      </w:pPr>
      <w:r w:rsidRPr="00814AAC">
        <w:rPr>
          <w:b/>
          <w:bCs/>
          <w:lang w:val="ru-RU"/>
        </w:rPr>
        <w:t>Задача: «Модерация и мониторинг (администратор)»</w:t>
      </w:r>
    </w:p>
    <w:p w14:paraId="00000033" w14:textId="77777777" w:rsidR="00091AC0" w:rsidRPr="00814AAC" w:rsidRDefault="00000000">
      <w:pPr>
        <w:jc w:val="both"/>
        <w:rPr>
          <w:lang w:val="ru-RU"/>
        </w:rPr>
      </w:pPr>
      <w:r w:rsidRPr="00814AAC">
        <w:rPr>
          <w:lang w:val="ru-RU"/>
        </w:rPr>
        <w:t>Условия выполнения: успешный вход в систему в роли администратора.</w:t>
      </w:r>
    </w:p>
    <w:p w14:paraId="00000034" w14:textId="77777777" w:rsidR="00091AC0" w:rsidRPr="00814AAC" w:rsidRDefault="00000000">
      <w:pPr>
        <w:jc w:val="both"/>
        <w:rPr>
          <w:lang w:val="ru-RU"/>
        </w:rPr>
      </w:pPr>
      <w:r w:rsidRPr="00814AAC">
        <w:rPr>
          <w:lang w:val="ru-RU"/>
        </w:rPr>
        <w:lastRenderedPageBreak/>
        <w:t>Основные действия: в разделах «Модерация», «Партнёры», «Мониторинг», «Пользователи» администратор рассматривает продукты и партнёров, изменяет их статусы, контролирует работу платформы и управляет учётными записями пользователей.</w:t>
      </w:r>
    </w:p>
    <w:p w14:paraId="00000035" w14:textId="77777777" w:rsidR="00091AC0" w:rsidRPr="00814AAC" w:rsidRDefault="00000000">
      <w:pPr>
        <w:spacing w:before="200" w:after="80"/>
        <w:rPr>
          <w:lang w:val="ru-RU"/>
        </w:rPr>
      </w:pPr>
      <w:r w:rsidRPr="00814AAC">
        <w:rPr>
          <w:b/>
          <w:bCs/>
          <w:sz w:val="28"/>
          <w:szCs w:val="28"/>
          <w:lang w:val="ru-RU"/>
        </w:rPr>
        <w:t>Информация для контактов</w:t>
      </w:r>
    </w:p>
    <w:p w14:paraId="00000036" w14:textId="77777777" w:rsidR="00091AC0" w:rsidRDefault="00000000">
      <w:pPr>
        <w:jc w:val="both"/>
      </w:pPr>
      <w:r w:rsidRPr="00814AAC">
        <w:rPr>
          <w:lang w:val="ru-RU"/>
        </w:rPr>
        <w:t xml:space="preserve">Правообладатель и разработчик: Общество с ограниченной ответственностью </w:t>
      </w:r>
      <w:r>
        <w:t>«АЙТИ ХАЙТЭК».</w:t>
      </w:r>
    </w:p>
    <w:p w14:paraId="00000037" w14:textId="77777777" w:rsidR="00091AC0" w:rsidRPr="00814AAC" w:rsidRDefault="00000000">
      <w:pPr>
        <w:jc w:val="both"/>
        <w:rPr>
          <w:lang w:val="ru-RU"/>
        </w:rPr>
      </w:pPr>
      <w:r w:rsidRPr="00814AAC">
        <w:rPr>
          <w:lang w:val="ru-RU"/>
        </w:rPr>
        <w:t>ИНН 7743355630, КПП 774301001, ОГРН 1217700097120.</w:t>
      </w:r>
    </w:p>
    <w:p w14:paraId="00000038" w14:textId="77777777" w:rsidR="00091AC0" w:rsidRPr="00814AAC" w:rsidRDefault="00000000">
      <w:pPr>
        <w:jc w:val="both"/>
        <w:rPr>
          <w:lang w:val="ru-RU"/>
        </w:rPr>
      </w:pPr>
      <w:r w:rsidRPr="00814AAC">
        <w:rPr>
          <w:lang w:val="ru-RU"/>
        </w:rPr>
        <w:t xml:space="preserve">Адрес: 125315, г. Москва, </w:t>
      </w:r>
      <w:proofErr w:type="spellStart"/>
      <w:r w:rsidRPr="00814AAC">
        <w:rPr>
          <w:lang w:val="ru-RU"/>
        </w:rPr>
        <w:t>вн</w:t>
      </w:r>
      <w:proofErr w:type="spellEnd"/>
      <w:r w:rsidRPr="00814AAC">
        <w:rPr>
          <w:lang w:val="ru-RU"/>
        </w:rPr>
        <w:t xml:space="preserve">. тер. г. муниципальный округ Сокол, </w:t>
      </w:r>
      <w:proofErr w:type="spellStart"/>
      <w:r w:rsidRPr="00814AAC">
        <w:rPr>
          <w:lang w:val="ru-RU"/>
        </w:rPr>
        <w:t>пр-кт</w:t>
      </w:r>
      <w:proofErr w:type="spellEnd"/>
      <w:r w:rsidRPr="00814AAC">
        <w:rPr>
          <w:lang w:val="ru-RU"/>
        </w:rPr>
        <w:t xml:space="preserve"> Ленинградский, д. 80Б, к. 3, </w:t>
      </w:r>
      <w:proofErr w:type="spellStart"/>
      <w:r w:rsidRPr="00814AAC">
        <w:rPr>
          <w:lang w:val="ru-RU"/>
        </w:rPr>
        <w:t>помещ</w:t>
      </w:r>
      <w:proofErr w:type="spellEnd"/>
      <w:r w:rsidRPr="00814AAC">
        <w:rPr>
          <w:lang w:val="ru-RU"/>
        </w:rPr>
        <w:t>. 14/Т.</w:t>
      </w:r>
    </w:p>
    <w:p w14:paraId="00000039" w14:textId="77777777" w:rsidR="00091AC0" w:rsidRPr="00814AAC" w:rsidRDefault="00000000">
      <w:pPr>
        <w:jc w:val="both"/>
        <w:rPr>
          <w:lang w:val="ru-RU"/>
        </w:rPr>
      </w:pPr>
      <w:r w:rsidRPr="00814AAC">
        <w:rPr>
          <w:lang w:val="ru-RU"/>
        </w:rPr>
        <w:t>Телефон: +7 (495) 147-37-06.</w:t>
      </w:r>
    </w:p>
    <w:p w14:paraId="0000003A" w14:textId="77777777" w:rsidR="00091AC0" w:rsidRPr="00814AAC" w:rsidRDefault="00000000">
      <w:pPr>
        <w:jc w:val="both"/>
        <w:rPr>
          <w:lang w:val="ru-RU"/>
        </w:rPr>
      </w:pPr>
      <w:r w:rsidRPr="00814AAC">
        <w:rPr>
          <w:lang w:val="ru-RU"/>
        </w:rPr>
        <w:t xml:space="preserve">Адрес электронной почты: </w:t>
      </w:r>
      <w:proofErr w:type="spellStart"/>
      <w:r>
        <w:t>i</w:t>
      </w:r>
      <w:proofErr w:type="spellEnd"/>
      <w:r w:rsidRPr="00814AAC">
        <w:rPr>
          <w:lang w:val="ru-RU"/>
        </w:rPr>
        <w:t>@</w:t>
      </w:r>
      <w:proofErr w:type="spellStart"/>
      <w:r>
        <w:t>itquick</w:t>
      </w:r>
      <w:proofErr w:type="spellEnd"/>
      <w:r w:rsidRPr="00814AAC">
        <w:rPr>
          <w:lang w:val="ru-RU"/>
        </w:rPr>
        <w:t>.</w:t>
      </w:r>
      <w:proofErr w:type="spellStart"/>
      <w:r>
        <w:t>ru</w:t>
      </w:r>
      <w:proofErr w:type="spellEnd"/>
      <w:r w:rsidRPr="00814AAC">
        <w:rPr>
          <w:lang w:val="ru-RU"/>
        </w:rPr>
        <w:t>.</w:t>
      </w:r>
    </w:p>
    <w:p w14:paraId="0000003B" w14:textId="77777777" w:rsidR="00091AC0" w:rsidRPr="00814AAC" w:rsidRDefault="00000000">
      <w:pPr>
        <w:jc w:val="center"/>
        <w:rPr>
          <w:lang w:val="ru-RU"/>
        </w:rPr>
      </w:pPr>
      <w:r w:rsidRPr="00814AAC">
        <w:rPr>
          <w:sz w:val="20"/>
          <w:szCs w:val="20"/>
          <w:lang w:val="ru-RU"/>
        </w:rPr>
        <w:t>г. Москва, 2026 г.</w:t>
      </w:r>
    </w:p>
    <w:sectPr w:rsidR="00091AC0" w:rsidRPr="00814AAC">
      <w:pgSz w:w="12240" w:h="15840"/>
      <w:pgMar w:top="1440" w:right="1800" w:bottom="1440" w:left="180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  <w:embedRegular r:id="rId1" w:fontKey="{668DC94A-9060-4524-8D49-14E2C1E321E8}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2" w:fontKey="{981B58A5-6AE0-4F7C-88C9-1EB6D170F94A}"/>
    <w:embedBold r:id="rId3" w:fontKey="{540766CD-D019-4F07-BA69-6473025662DC}"/>
    <w:embedItalic r:id="rId4" w:fontKey="{BA7CBE3D-0BAA-4C9F-8845-F943CB1A9B6A}"/>
    <w:embedBoldItalic r:id="rId5" w:fontKey="{705BB60A-9DFF-4712-9151-6AB57870F50C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6" w:fontKey="{B7D20FC5-4193-450A-929D-D8E3B976B288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E5A5E"/>
    <w:multiLevelType w:val="hybridMultilevel"/>
    <w:tmpl w:val="7CC2B3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2A7466"/>
    <w:multiLevelType w:val="multilevel"/>
    <w:tmpl w:val="7576997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" w15:restartNumberingAfterBreak="0">
    <w:nsid w:val="64FC5F5B"/>
    <w:multiLevelType w:val="multilevel"/>
    <w:tmpl w:val="C1E4025A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 w16cid:durableId="329915694">
    <w:abstractNumId w:val="2"/>
  </w:num>
  <w:num w:numId="2" w16cid:durableId="414208757">
    <w:abstractNumId w:val="1"/>
  </w:num>
  <w:num w:numId="3" w16cid:durableId="15006524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1AC0"/>
    <w:rsid w:val="00091AC0"/>
    <w:rsid w:val="00814AAC"/>
    <w:rsid w:val="00934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C43D2"/>
  <w15:docId w15:val="{CE63A512-E4E5-4DFC-9176-B23CE5866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0"/>
      <w:outlineLvl w:val="0"/>
    </w:pPr>
    <w:rPr>
      <w:rFonts w:ascii="Calibri" w:eastAsia="Calibri" w:hAnsi="Calibri" w:cs="Calibri"/>
      <w:b/>
      <w:bCs/>
      <w:color w:val="366091"/>
      <w:sz w:val="28"/>
      <w:szCs w:val="2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200" w:after="0"/>
      <w:outlineLvl w:val="1"/>
    </w:pPr>
    <w:rPr>
      <w:rFonts w:ascii="Calibri" w:eastAsia="Calibri" w:hAnsi="Calibri" w:cs="Calibri"/>
      <w:b/>
      <w:bCs/>
      <w:color w:val="4F81BD"/>
      <w:sz w:val="26"/>
      <w:szCs w:val="2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00" w:after="0"/>
      <w:outlineLvl w:val="2"/>
    </w:pPr>
    <w:rPr>
      <w:rFonts w:ascii="Calibri" w:eastAsia="Calibri" w:hAnsi="Calibri" w:cs="Calibri"/>
      <w:b/>
      <w:bCs/>
      <w:color w:val="4F81BD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00" w:after="0"/>
      <w:outlineLvl w:val="3"/>
    </w:pPr>
    <w:rPr>
      <w:rFonts w:ascii="Calibri" w:eastAsia="Calibri" w:hAnsi="Calibri" w:cs="Calibri"/>
      <w:b/>
      <w:bCs/>
      <w:i/>
      <w:iCs/>
      <w:color w:val="4F81BD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00" w:after="0"/>
      <w:outlineLvl w:val="4"/>
    </w:pPr>
    <w:rPr>
      <w:rFonts w:ascii="Calibri" w:eastAsia="Calibri" w:hAnsi="Calibri" w:cs="Calibri"/>
      <w:color w:val="243F61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0"/>
      <w:outlineLvl w:val="5"/>
    </w:pPr>
    <w:rPr>
      <w:rFonts w:ascii="Calibri" w:eastAsia="Calibri" w:hAnsi="Calibri" w:cs="Calibri"/>
      <w:i/>
      <w:iCs/>
      <w:color w:val="243F6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pBdr>
        <w:bottom w:val="single" w:sz="8" w:space="4" w:color="4F81BD"/>
      </w:pBdr>
      <w:spacing w:after="300" w:line="240" w:lineRule="auto"/>
    </w:pPr>
    <w:rPr>
      <w:rFonts w:ascii="Calibri" w:eastAsia="Calibri" w:hAnsi="Calibri" w:cs="Calibri"/>
      <w:color w:val="17365D"/>
      <w:sz w:val="52"/>
      <w:szCs w:val="52"/>
    </w:rPr>
  </w:style>
  <w:style w:type="paragraph" w:styleId="a4">
    <w:name w:val="Subtitle"/>
    <w:basedOn w:val="a"/>
    <w:next w:val="a"/>
    <w:uiPriority w:val="11"/>
    <w:qFormat/>
    <w:rPr>
      <w:rFonts w:ascii="Calibri" w:eastAsia="Calibri" w:hAnsi="Calibri" w:cs="Calibri"/>
      <w:i/>
      <w:iCs/>
      <w:color w:val="4F81BD"/>
    </w:rPr>
  </w:style>
  <w:style w:type="paragraph" w:styleId="a5">
    <w:name w:val="annotation text"/>
    <w:basedOn w:val="a"/>
    <w:link w:val="a6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Pr>
      <w:sz w:val="20"/>
      <w:szCs w:val="20"/>
    </w:rPr>
  </w:style>
  <w:style w:type="character" w:styleId="a7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8">
    <w:name w:val="List Paragraph"/>
    <w:basedOn w:val="a"/>
    <w:uiPriority w:val="34"/>
    <w:qFormat/>
    <w:rsid w:val="00814A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UCj3hBN3cXNA4P/vl4DQy8Qadvw==">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686</Words>
  <Characters>3914</Characters>
  <Application>Microsoft Office Word</Application>
  <DocSecurity>0</DocSecurity>
  <Lines>32</Lines>
  <Paragraphs>9</Paragraphs>
  <ScaleCrop>false</ScaleCrop>
  <Company/>
  <LinksUpToDate>false</LinksUpToDate>
  <CharactersWithSpaces>4591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ZenBook</cp:lastModifiedBy>
  <cp:revision>2</cp:revision>
  <dcterms:created xsi:type="dcterms:W3CDTF">2026-08-04T15:16:00Z</dcterms:created>
  <dcterms:modified xsi:type="dcterms:W3CDTF">2026-08-04T15:17:00Z</dcterms:modified>
</cp:coreProperties>
</file>